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262E2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</w:t>
      </w:r>
      <w:r w:rsidR="00262E2D">
        <w:rPr>
          <w:rFonts w:cstheme="minorHAnsi"/>
          <w:b/>
          <w:bCs/>
        </w:rPr>
        <w:t xml:space="preserve">του Ακαδημαϊκού Έτους 2025-2026 </w:t>
      </w:r>
    </w:p>
    <w:p w:rsidR="00262E2D" w:rsidRDefault="00894A9B" w:rsidP="00262E2D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του Τμήματος </w:t>
      </w:r>
      <w:r w:rsidR="004D6C43"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="004D6C43" w:rsidRPr="005A0FFD">
        <w:rPr>
          <w:rFonts w:cstheme="minorHAnsi"/>
          <w:b/>
          <w:bCs/>
        </w:rPr>
        <w:t xml:space="preserve"> του</w:t>
      </w:r>
      <w:r w:rsidR="004D6C43" w:rsidRPr="005A0FFD">
        <w:rPr>
          <w:rFonts w:cstheme="minorHAnsi"/>
          <w:b/>
        </w:rPr>
        <w:t xml:space="preserve"> ΔΠΘ</w:t>
      </w:r>
      <w:r w:rsidR="000A27AC">
        <w:rPr>
          <w:rFonts w:cstheme="minorHAnsi"/>
          <w:b/>
        </w:rPr>
        <w:t xml:space="preserve">, </w:t>
      </w:r>
      <w:r w:rsidR="004D6C43" w:rsidRPr="004D6C43">
        <w:rPr>
          <w:rFonts w:cstheme="minorHAnsi"/>
          <w:b/>
          <w:bCs/>
        </w:rPr>
        <w:t xml:space="preserve"> </w:t>
      </w:r>
      <w:r w:rsidR="004D6C43" w:rsidRPr="005A0FFD">
        <w:rPr>
          <w:rFonts w:cstheme="minorHAnsi"/>
          <w:b/>
          <w:color w:val="000000" w:themeColor="text1"/>
          <w:u w:val="single"/>
        </w:rPr>
        <w:t xml:space="preserve">πρόγραμμα σπουδών </w:t>
      </w:r>
      <w:r w:rsidR="000A27AC">
        <w:rPr>
          <w:rFonts w:cstheme="minorHAnsi"/>
          <w:b/>
          <w:color w:val="000000" w:themeColor="text1"/>
          <w:u w:val="single"/>
        </w:rPr>
        <w:t>ΠΕ</w:t>
      </w:r>
      <w:r w:rsidR="004D6C43" w:rsidRPr="005A0FFD">
        <w:rPr>
          <w:rFonts w:cstheme="minorHAnsi"/>
          <w:b/>
          <w:color w:val="000000" w:themeColor="text1"/>
          <w:u w:val="single"/>
        </w:rPr>
        <w:t xml:space="preserve"> </w:t>
      </w:r>
      <w:r w:rsidR="004D6C43" w:rsidRPr="005A0FFD">
        <w:rPr>
          <w:rFonts w:cstheme="minorHAnsi"/>
          <w:b/>
        </w:rPr>
        <w:t xml:space="preserve"> </w:t>
      </w:r>
      <w:r w:rsidR="004D6C43" w:rsidRPr="004D6C43">
        <w:rPr>
          <w:rFonts w:cstheme="minorHAnsi"/>
          <w:b/>
          <w:bCs/>
        </w:rPr>
        <w:t xml:space="preserve"> </w:t>
      </w:r>
      <w:r w:rsidR="001432A5">
        <w:rPr>
          <w:rFonts w:cstheme="minorHAnsi"/>
          <w:b/>
          <w:bCs/>
          <w:color w:val="EE0000"/>
        </w:rPr>
        <w:t xml:space="preserve"> </w:t>
      </w:r>
      <w:r w:rsidR="00070F2C">
        <w:rPr>
          <w:rFonts w:cstheme="minorHAnsi"/>
          <w:b/>
          <w:bCs/>
        </w:rPr>
        <w:t>και στο μάθημα</w:t>
      </w:r>
      <w:r w:rsidR="004D6C43" w:rsidRPr="004D6C43">
        <w:rPr>
          <w:rFonts w:cstheme="minorHAnsi"/>
          <w:b/>
          <w:bCs/>
        </w:rPr>
        <w:t xml:space="preserve">  </w:t>
      </w:r>
      <w:r w:rsidR="004D6C43" w:rsidRPr="005A0FFD">
        <w:rPr>
          <w:rFonts w:cstheme="minorHAnsi"/>
          <w:b/>
          <w:bCs/>
        </w:rPr>
        <w:t>Πρακτική Ασκηση</w:t>
      </w:r>
      <w:r w:rsidR="004D6C43" w:rsidRPr="004D6C43">
        <w:rPr>
          <w:rFonts w:cstheme="minorHAnsi"/>
          <w:b/>
          <w:bCs/>
        </w:rPr>
        <w:t xml:space="preserve"> </w:t>
      </w:r>
      <w:r w:rsidR="000A27AC">
        <w:rPr>
          <w:rFonts w:cstheme="minorHAnsi"/>
          <w:b/>
          <w:bCs/>
        </w:rPr>
        <w:t xml:space="preserve"> </w:t>
      </w:r>
    </w:p>
    <w:p w:rsidR="00A94C04" w:rsidRDefault="000A27AC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olor w:val="EE0000"/>
        </w:rPr>
        <w:t xml:space="preserve"> </w:t>
      </w:r>
      <w:r w:rsidR="00082C5E"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>Πρακτική Άσκηση Δημοκρίτειου Πανεπιστημίου Θράκης ακ.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Το Τμήμα</w:t>
      </w:r>
      <w:r w:rsidR="000A27AC" w:rsidRPr="000A27AC">
        <w:rPr>
          <w:rFonts w:cstheme="minorHAnsi"/>
        </w:rPr>
        <w:t xml:space="preserve"> </w:t>
      </w:r>
      <w:r w:rsidR="000A27AC">
        <w:rPr>
          <w:rFonts w:cstheme="minorHAnsi"/>
        </w:rPr>
        <w:t>Λογιστικής και Χρηματοοικονομικής Πανεπιστημιούπολης Καβάλας του ΔΠΘ ,</w:t>
      </w:r>
      <w:r w:rsidR="000A27AC" w:rsidRPr="000A27AC">
        <w:rPr>
          <w:rFonts w:cstheme="minorHAnsi"/>
          <w:b/>
          <w:color w:val="000000" w:themeColor="text1"/>
          <w:u w:val="single"/>
        </w:rPr>
        <w:t>πρόγραμμα σπουδών ΠΕ</w:t>
      </w:r>
      <w:r w:rsidR="00AC5AE9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2A7DDC" w:rsidRPr="000A27AC">
        <w:rPr>
          <w:rFonts w:cstheme="minorHAnsi"/>
          <w:b/>
          <w:u w:val="single"/>
        </w:rPr>
        <w:t>(</w:t>
      </w:r>
      <w:r w:rsidR="000A27AC" w:rsidRPr="000A27AC">
        <w:rPr>
          <w:rFonts w:cstheme="minorHAnsi"/>
          <w:b/>
          <w:u w:val="single"/>
        </w:rPr>
        <w:t>40</w:t>
      </w:r>
      <w:r w:rsidR="002A7DDC" w:rsidRPr="000A27AC">
        <w:rPr>
          <w:rFonts w:cstheme="minorHAnsi"/>
          <w:b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>Πρακτική Άσκηση Δημοκρίτειου Πανεπιστημίου Θράκης ακ. ετών 2024-2025, 2025-2026 και 2026-2027</w:t>
      </w:r>
      <w:r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0A27AC">
        <w:rPr>
          <w:rFonts w:cstheme="minorHAnsi"/>
        </w:rPr>
        <w:t xml:space="preserve">ένα </w:t>
      </w:r>
      <w:r w:rsidR="000A27AC" w:rsidRPr="00390CD2">
        <w:rPr>
          <w:rFonts w:cstheme="minorHAnsi"/>
        </w:rPr>
        <w:t xml:space="preserve"> κύκλο</w:t>
      </w:r>
      <w:r w:rsidR="000A27AC">
        <w:rPr>
          <w:rFonts w:cstheme="minorHAnsi"/>
        </w:rPr>
        <w:t xml:space="preserve"> </w:t>
      </w:r>
      <w:r w:rsidR="000E3F51" w:rsidRPr="00390CD2">
        <w:rPr>
          <w:rFonts w:cstheme="minorHAnsi"/>
        </w:rPr>
        <w:t xml:space="preserve">κατά την χρονική περίοδο </w:t>
      </w:r>
      <w:r w:rsidRPr="00390CD2">
        <w:rPr>
          <w:rFonts w:cstheme="minorHAnsi"/>
        </w:rPr>
        <w:t xml:space="preserve"> </w:t>
      </w:r>
      <w:r w:rsidR="000A27AC" w:rsidRPr="000A27AC">
        <w:rPr>
          <w:rFonts w:cstheme="minorHAnsi"/>
          <w:b/>
        </w:rPr>
        <w:t>01/06/2026-31/08/2026</w:t>
      </w:r>
      <w:r w:rsidRPr="000A27AC">
        <w:rPr>
          <w:rFonts w:cstheme="minorHAnsi"/>
        </w:rPr>
        <w:t xml:space="preserve"> </w:t>
      </w:r>
      <w:r w:rsidRPr="00390CD2">
        <w:rPr>
          <w:rFonts w:cstheme="minorHAnsi"/>
        </w:rPr>
        <w:t>σε φορείς υποδοχής του ιδιωτικού ή δημόσιου τομέα</w:t>
      </w:r>
      <w:r w:rsidR="00731026">
        <w:rPr>
          <w:rFonts w:cstheme="minorHAnsi"/>
        </w:rPr>
        <w:t>.</w:t>
      </w:r>
    </w:p>
    <w:p w:rsidR="00E779CE" w:rsidRDefault="000E3F51" w:rsidP="00390CD2">
      <w:pPr>
        <w:spacing w:line="240" w:lineRule="auto"/>
        <w:ind w:firstLine="567"/>
        <w:jc w:val="both"/>
        <w:rPr>
          <w:b/>
        </w:rPr>
      </w:pPr>
      <w:r w:rsidRPr="00390CD2">
        <w:rPr>
          <w:rFonts w:cstheme="minorHAnsi"/>
        </w:rPr>
        <w:t xml:space="preserve">Οι φοιτητές/τριες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0A27AC" w:rsidRPr="000A27AC">
        <w:t xml:space="preserve">( </w:t>
      </w:r>
      <w:r w:rsidR="000A27AC" w:rsidRPr="000A27AC">
        <w:rPr>
          <w:b/>
        </w:rPr>
        <w:t xml:space="preserve"> ΠΡΑΚ_ΕΣΠΑ_ ΠΕ) ΠΡΑΚΤΙΚΗ ΑΣΚΗΣΗ </w:t>
      </w:r>
      <w:r w:rsidR="00E779CE">
        <w:rPr>
          <w:b/>
        </w:rPr>
        <w:t>ΠΕ (1/6/2026-31/8/2026)</w:t>
      </w:r>
    </w:p>
    <w:p w:rsidR="000047EA" w:rsidRDefault="000A27AC" w:rsidP="00354E3C">
      <w:pPr>
        <w:spacing w:line="240" w:lineRule="auto"/>
        <w:ind w:firstLine="567"/>
        <w:jc w:val="both"/>
        <w:rPr>
          <w:b/>
          <w:bCs/>
        </w:rPr>
      </w:pPr>
      <w:r w:rsidRPr="000A27AC">
        <w:rPr>
          <w:b/>
        </w:rPr>
        <w:t xml:space="preserve">  </w:t>
      </w:r>
      <w:r w:rsidRPr="000A27AC">
        <w:t xml:space="preserve">    </w:t>
      </w:r>
      <w:r w:rsidR="000047EA">
        <w:rPr>
          <w:b/>
          <w:bCs/>
        </w:rPr>
        <w:t>Το δικαίωμα των φοιτητών/ριών προς υλοποίηση πρακτικής άσκησης θα εξεταστεί και θα κριθεί από την Απόφαση της Συνέλευσης του Τμήματος</w:t>
      </w:r>
      <w:r w:rsidR="000047EA" w:rsidRPr="000047EA">
        <w:rPr>
          <w:b/>
          <w:bCs/>
        </w:rPr>
        <w:t>,</w:t>
      </w:r>
      <w:r w:rsidR="000047EA"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πρωτ. 118904 /Ζ1/24-09-2025 Εγκύκλιο του Υπουργείου Παιδείας, Θρησκευμάτων και Αθλητισμού.</w:t>
      </w:r>
    </w:p>
    <w:p w:rsidR="00354E3C" w:rsidRPr="000047EA" w:rsidRDefault="00354E3C" w:rsidP="000047EA">
      <w:pPr>
        <w:ind w:firstLine="567"/>
        <w:jc w:val="both"/>
        <w:rPr>
          <w:rStyle w:val="-"/>
          <w:b/>
          <w:bCs/>
          <w:color w:val="auto"/>
          <w:u w:val="none"/>
        </w:rPr>
      </w:pPr>
    </w:p>
    <w:p w:rsidR="000E3F51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</w:rPr>
      </w:pPr>
      <w:r w:rsidRPr="00354E3C">
        <w:rPr>
          <w:rFonts w:cstheme="minorHAnsi"/>
          <w:b/>
          <w:bCs/>
          <w:sz w:val="24"/>
          <w:szCs w:val="24"/>
        </w:rPr>
        <w:t>Η διάρκεια υποβολής των αιτήσεων ορίζεται</w:t>
      </w:r>
      <w:r w:rsidRPr="00E569DB">
        <w:rPr>
          <w:rFonts w:cstheme="minorHAnsi"/>
          <w:b/>
          <w:bCs/>
        </w:rPr>
        <w:t xml:space="preserve"> </w:t>
      </w:r>
      <w:r w:rsidRPr="000A27AC">
        <w:rPr>
          <w:rFonts w:cstheme="minorHAnsi"/>
          <w:b/>
          <w:bCs/>
          <w:sz w:val="24"/>
          <w:szCs w:val="24"/>
          <w:u w:val="single"/>
        </w:rPr>
        <w:t xml:space="preserve">από 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09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02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A266F3" w:rsidRPr="000A27AC">
        <w:rPr>
          <w:rFonts w:cstheme="minorHAnsi"/>
          <w:b/>
          <w:bCs/>
          <w:sz w:val="24"/>
          <w:szCs w:val="24"/>
          <w:u w:val="single"/>
        </w:rPr>
        <w:t>202</w:t>
      </w:r>
      <w:r w:rsidR="00224E7A" w:rsidRPr="000A27AC">
        <w:rPr>
          <w:rFonts w:cstheme="minorHAnsi"/>
          <w:b/>
          <w:bCs/>
          <w:sz w:val="24"/>
          <w:szCs w:val="24"/>
          <w:u w:val="single"/>
        </w:rPr>
        <w:t>6</w:t>
      </w:r>
      <w:r w:rsidR="00B46D10" w:rsidRPr="000A27A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0A27AC">
        <w:rPr>
          <w:rFonts w:cstheme="minorHAnsi"/>
          <w:b/>
          <w:bCs/>
          <w:sz w:val="24"/>
          <w:szCs w:val="24"/>
          <w:u w:val="single"/>
        </w:rPr>
        <w:t xml:space="preserve"> έως 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22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0</w:t>
      </w:r>
      <w:r w:rsidR="00E13369" w:rsidRPr="000A27AC">
        <w:rPr>
          <w:rFonts w:cstheme="minorHAnsi"/>
          <w:b/>
          <w:bCs/>
          <w:sz w:val="24"/>
          <w:szCs w:val="24"/>
          <w:u w:val="single"/>
        </w:rPr>
        <w:t>2</w:t>
      </w:r>
      <w:r w:rsidRPr="000A27AC">
        <w:rPr>
          <w:rFonts w:cstheme="minorHAnsi"/>
          <w:b/>
          <w:bCs/>
          <w:sz w:val="24"/>
          <w:szCs w:val="24"/>
          <w:u w:val="single"/>
        </w:rPr>
        <w:t>/</w:t>
      </w:r>
      <w:r w:rsidR="00E569DB" w:rsidRPr="000A27AC">
        <w:rPr>
          <w:rFonts w:cstheme="minorHAnsi"/>
          <w:b/>
          <w:bCs/>
          <w:sz w:val="24"/>
          <w:szCs w:val="24"/>
          <w:u w:val="single"/>
        </w:rPr>
        <w:t>202</w:t>
      </w:r>
      <w:r w:rsidR="002D1C96" w:rsidRPr="000A27AC">
        <w:rPr>
          <w:rFonts w:cstheme="minorHAnsi"/>
          <w:b/>
          <w:bCs/>
          <w:sz w:val="24"/>
          <w:szCs w:val="24"/>
          <w:u w:val="single"/>
        </w:rPr>
        <w:t>6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:rsidR="00354E3C" w:rsidRPr="00E569DB" w:rsidRDefault="00354E3C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</w:p>
    <w:p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3402BC" w:rsidRPr="003402BC">
        <w:rPr>
          <w:rFonts w:cstheme="minorHAnsi"/>
          <w:u w:val="single"/>
        </w:rPr>
        <w:t xml:space="preserve"> </w:t>
      </w:r>
      <w:r w:rsidR="003402BC" w:rsidRPr="00B94C2F">
        <w:rPr>
          <w:rFonts w:cstheme="minorHAnsi"/>
          <w:b/>
          <w:sz w:val="24"/>
          <w:szCs w:val="24"/>
          <w:u w:val="single"/>
        </w:rPr>
        <w:t>5</w:t>
      </w:r>
      <w:r w:rsidR="003402BC" w:rsidRPr="003402BC">
        <w:rPr>
          <w:rFonts w:cstheme="minorHAnsi"/>
          <w:u w:val="single"/>
        </w:rPr>
        <w:t xml:space="preserve"> </w:t>
      </w:r>
      <w:r w:rsidR="00031FD0" w:rsidRPr="00A15B37">
        <w:rPr>
          <w:rFonts w:cstheme="minorHAnsi"/>
          <w:color w:val="FF0000"/>
        </w:rPr>
        <w:t xml:space="preserve">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</w:t>
      </w:r>
      <w:r w:rsidR="003402BC">
        <w:rPr>
          <w:rFonts w:cstheme="minorHAnsi"/>
        </w:rPr>
        <w:t xml:space="preserve"> </w:t>
      </w:r>
      <w:r w:rsidR="003402BC">
        <w:rPr>
          <w:sz w:val="20"/>
          <w:szCs w:val="20"/>
        </w:rPr>
        <w:t>(</w:t>
      </w:r>
      <w:hyperlink r:id="rId7" w:history="1">
        <w:r w:rsidR="003402BC" w:rsidRPr="00437A15">
          <w:rPr>
            <w:rStyle w:val="-"/>
            <w:sz w:val="20"/>
            <w:szCs w:val="20"/>
            <w:lang w:val="en-US"/>
          </w:rPr>
          <w:t>https</w:t>
        </w:r>
        <w:r w:rsidR="003402BC" w:rsidRPr="00437A15">
          <w:rPr>
            <w:rStyle w:val="-"/>
            <w:sz w:val="20"/>
            <w:szCs w:val="20"/>
          </w:rPr>
          <w:t>://</w:t>
        </w:r>
        <w:r w:rsidR="003402BC" w:rsidRPr="00437A15">
          <w:rPr>
            <w:rStyle w:val="-"/>
            <w:sz w:val="20"/>
            <w:szCs w:val="20"/>
            <w:lang w:val="en-US"/>
          </w:rPr>
          <w:t>af</w:t>
        </w:r>
        <w:r w:rsidR="003402BC" w:rsidRPr="00437A15">
          <w:rPr>
            <w:rStyle w:val="-"/>
            <w:sz w:val="20"/>
            <w:szCs w:val="20"/>
          </w:rPr>
          <w:t>.</w:t>
        </w:r>
        <w:r w:rsidR="003402BC" w:rsidRPr="00437A15">
          <w:rPr>
            <w:rStyle w:val="-"/>
            <w:sz w:val="20"/>
            <w:szCs w:val="20"/>
            <w:lang w:val="en-US"/>
          </w:rPr>
          <w:t>duth</w:t>
        </w:r>
        <w:r w:rsidR="003402BC" w:rsidRPr="00437A15">
          <w:rPr>
            <w:rStyle w:val="-"/>
            <w:sz w:val="20"/>
            <w:szCs w:val="20"/>
          </w:rPr>
          <w:t>.</w:t>
        </w:r>
        <w:r w:rsidR="003402BC" w:rsidRPr="00437A15">
          <w:rPr>
            <w:rStyle w:val="-"/>
            <w:sz w:val="20"/>
            <w:szCs w:val="20"/>
            <w:lang w:val="en-US"/>
          </w:rPr>
          <w:t>gr</w:t>
        </w:r>
      </w:hyperlink>
      <w:r w:rsidR="003402BC" w:rsidRPr="00393041">
        <w:rPr>
          <w:sz w:val="20"/>
          <w:szCs w:val="20"/>
        </w:rPr>
        <w:t xml:space="preserve"> )</w:t>
      </w:r>
      <w:r w:rsidR="00031FD0">
        <w:rPr>
          <w:rFonts w:cstheme="minorHAnsi"/>
        </w:rPr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8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 xml:space="preserve">η </w:t>
      </w:r>
      <w:r w:rsidRPr="00390CD2">
        <w:rPr>
          <w:rFonts w:cstheme="minorHAnsi"/>
        </w:rPr>
        <w:lastRenderedPageBreak/>
        <w:t>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:rsidR="003402BC" w:rsidRPr="00390CD2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Τα κριτήρια μοριοδότησης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 xml:space="preserve">. </w:t>
      </w:r>
    </w:p>
    <w:tbl>
      <w:tblPr>
        <w:tblW w:w="4556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3325"/>
      </w:tblGrid>
      <w:tr w:rsidR="003402BC" w:rsidRPr="00BB38F4" w:rsidTr="00DD2AD6">
        <w:trPr>
          <w:trHeight w:val="603"/>
        </w:trPr>
        <w:tc>
          <w:tcPr>
            <w:tcW w:w="2859" w:type="pct"/>
            <w:shd w:val="clear" w:color="auto" w:fill="FFFF99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2141" w:type="pct"/>
            <w:shd w:val="clear" w:color="auto" w:fill="FFFF99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ΜΟΡΙΑ</w:t>
            </w:r>
          </w:p>
        </w:tc>
      </w:tr>
      <w:tr w:rsidR="003402BC" w:rsidRPr="000231AF" w:rsidTr="00DD2AD6">
        <w:trPr>
          <w:trHeight w:val="1211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1.Α.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πίδοση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ς – Μέσος Όρος Βαθμολογίας 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 xml:space="preserve">Μέσος όρος </w:t>
            </w:r>
            <w:r w:rsidRPr="00BB38F4">
              <w:rPr>
                <w:rFonts w:cstheme="minorHAnsi"/>
                <w:b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sz w:val="20"/>
                <w:szCs w:val="20"/>
              </w:rPr>
              <w:t xml:space="preserve"> βαθμολογίας μαθημάτων που έχει παρακολουθήσει </w:t>
            </w:r>
            <w:r>
              <w:rPr>
                <w:rFonts w:cstheme="minorHAnsi"/>
                <w:sz w:val="20"/>
                <w:szCs w:val="20"/>
              </w:rPr>
              <w:t>µε επιτυχία ο/η φοιτητής/</w:t>
            </w:r>
            <w:r w:rsidRPr="00BB38F4">
              <w:rPr>
                <w:rFonts w:cstheme="minorHAnsi"/>
                <w:sz w:val="20"/>
                <w:szCs w:val="20"/>
              </w:rPr>
              <w:t>τρια</w:t>
            </w:r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*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Μέγιστη Βαθμολογία Κριτηρίου: </w:t>
            </w:r>
            <w:r w:rsidRPr="000231AF">
              <w:rPr>
                <w:rFonts w:cstheme="minorHAnsi"/>
                <w:bCs/>
                <w:color w:val="FF0000"/>
                <w:sz w:val="20"/>
                <w:szCs w:val="20"/>
              </w:rPr>
              <w:t>4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  <w:p w:rsidR="003402BC" w:rsidRPr="000231AF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Ελάχιστη Βαθμολογία Κριτηρίου: </w:t>
            </w:r>
            <w:r w:rsidRPr="000231A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3402BC" w:rsidRPr="00117DF7" w:rsidTr="00DD2AD6">
        <w:trPr>
          <w:trHeight w:val="603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1.Β.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Επίδοσης – Τυπικό Εξάμηνο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Τυπικό εξάμηνο στο οποίο βρίσκεται ο</w:t>
            </w:r>
            <w:r>
              <w:rPr>
                <w:rFonts w:cstheme="minorHAnsi"/>
                <w:sz w:val="20"/>
                <w:szCs w:val="20"/>
              </w:rPr>
              <w:t xml:space="preserve">/η </w:t>
            </w:r>
            <w:r w:rsidRPr="00BB38F4">
              <w:rPr>
                <w:rFonts w:cstheme="minorHAnsi"/>
                <w:sz w:val="20"/>
                <w:szCs w:val="20"/>
              </w:rPr>
              <w:t xml:space="preserve"> φοιτητής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BB38F4">
              <w:rPr>
                <w:rFonts w:cstheme="minorHAnsi"/>
                <w:sz w:val="20"/>
                <w:szCs w:val="20"/>
              </w:rPr>
              <w:t>τρια</w:t>
            </w:r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Τυπικό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Ζ’ &amp; 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Η’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&amp; 8</w:t>
            </w:r>
            <w:r w:rsidRPr="00BE269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3402BC" w:rsidRPr="003C4E11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Θ’ (9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3402BC" w:rsidRPr="003C4E11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Ι’ (10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και μεγαλύτερο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 w:rsidRPr="00E70B18">
              <w:rPr>
                <w:rFonts w:cstheme="minorHAnsi"/>
                <w:bCs/>
                <w:color w:val="FF0000"/>
                <w:sz w:val="20"/>
                <w:szCs w:val="20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3402BC" w:rsidRPr="00117DF7" w:rsidTr="00DD2AD6">
        <w:trPr>
          <w:trHeight w:val="603"/>
        </w:trPr>
        <w:tc>
          <w:tcPr>
            <w:tcW w:w="2859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1.Γ.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ης – Υπολειπόμενα Μαθήματα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3402BC" w:rsidRPr="00BB38F4" w:rsidRDefault="003402BC" w:rsidP="00DD2A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Μαθήματα που οφείλει ο</w:t>
            </w:r>
            <w:r>
              <w:rPr>
                <w:rFonts w:cstheme="minorHAnsi"/>
                <w:sz w:val="20"/>
                <w:szCs w:val="20"/>
              </w:rPr>
              <w:t>/η φοιτητής/</w:t>
            </w:r>
            <w:r w:rsidRPr="00BB38F4">
              <w:rPr>
                <w:rFonts w:cstheme="minorHAnsi"/>
                <w:sz w:val="20"/>
                <w:szCs w:val="20"/>
              </w:rPr>
              <w:t>τρια</w:t>
            </w:r>
          </w:p>
        </w:tc>
        <w:tc>
          <w:tcPr>
            <w:tcW w:w="2141" w:type="pct"/>
            <w:vAlign w:val="center"/>
          </w:tcPr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0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3402BC" w:rsidRPr="00E70B18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1-2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3402BC" w:rsidRPr="00E70B18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3-4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3402BC" w:rsidRPr="00BB38F4" w:rsidRDefault="003402BC" w:rsidP="00DD2A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5 και ανωτέρω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3402BC" w:rsidRPr="00117DF7" w:rsidTr="00DD2AD6">
        <w:trPr>
          <w:trHeight w:val="681"/>
        </w:trPr>
        <w:tc>
          <w:tcPr>
            <w:tcW w:w="2859" w:type="pct"/>
            <w:shd w:val="clear" w:color="auto" w:fill="CCFFCC"/>
            <w:vAlign w:val="center"/>
          </w:tcPr>
          <w:p w:rsidR="003402BC" w:rsidRPr="00117DF7" w:rsidRDefault="003402BC" w:rsidP="00DD2AD6">
            <w:pPr>
              <w:spacing w:before="100" w:beforeAutospacing="1" w:after="100" w:afterAutospacing="1" w:line="36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color w:val="FF0000"/>
                <w:sz w:val="20"/>
                <w:szCs w:val="20"/>
              </w:rPr>
              <w:t>ΣΥΝΟΛΟ ΜΟΡΙΩΝ</w:t>
            </w:r>
          </w:p>
        </w:tc>
        <w:tc>
          <w:tcPr>
            <w:tcW w:w="2141" w:type="pct"/>
            <w:shd w:val="clear" w:color="auto" w:fill="CCFFCC"/>
            <w:vAlign w:val="center"/>
          </w:tcPr>
          <w:p w:rsidR="003402BC" w:rsidRPr="00117DF7" w:rsidRDefault="003402BC" w:rsidP="00DD2AD6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100</w:t>
            </w:r>
          </w:p>
        </w:tc>
      </w:tr>
    </w:tbl>
    <w:p w:rsidR="00BD1ED4" w:rsidRDefault="00BD1ED4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0F6E4F" w:rsidRDefault="000F6E4F" w:rsidP="00390CD2">
      <w:pPr>
        <w:spacing w:line="240" w:lineRule="auto"/>
        <w:ind w:firstLine="567"/>
        <w:jc w:val="both"/>
        <w:rPr>
          <w:rFonts w:cstheme="minorHAnsi"/>
        </w:rPr>
      </w:pPr>
    </w:p>
    <w:p w:rsidR="00255EFC" w:rsidRPr="00E779CE" w:rsidRDefault="004E4EDF" w:rsidP="00255EFC">
      <w:pPr>
        <w:pStyle w:val="3"/>
        <w:rPr>
          <w:b w:val="0"/>
          <w:sz w:val="24"/>
          <w:szCs w:val="24"/>
        </w:rPr>
      </w:pPr>
      <w:r w:rsidRPr="00E779CE">
        <w:rPr>
          <w:rFonts w:cstheme="minorHAnsi"/>
          <w:b w:val="0"/>
          <w:sz w:val="24"/>
          <w:szCs w:val="24"/>
        </w:rPr>
        <w:t>Με</w:t>
      </w:r>
      <w:r w:rsidR="000B56DC" w:rsidRPr="00E779CE">
        <w:rPr>
          <w:rFonts w:cstheme="minorHAnsi"/>
          <w:b w:val="0"/>
          <w:sz w:val="24"/>
          <w:szCs w:val="24"/>
        </w:rPr>
        <w:t>τά</w:t>
      </w:r>
      <w:r w:rsidRPr="00E779CE">
        <w:rPr>
          <w:rFonts w:cstheme="minorHAnsi"/>
          <w:b w:val="0"/>
          <w:sz w:val="24"/>
          <w:szCs w:val="24"/>
        </w:rPr>
        <w:t xml:space="preserve"> την υποβολή των αιτήσεων</w:t>
      </w:r>
      <w:r w:rsidR="00B61759" w:rsidRPr="00E779CE">
        <w:rPr>
          <w:rFonts w:cstheme="minorHAnsi"/>
          <w:b w:val="0"/>
          <w:sz w:val="24"/>
          <w:szCs w:val="24"/>
        </w:rPr>
        <w:t xml:space="preserve">, </w:t>
      </w:r>
      <w:r w:rsidR="00F84829" w:rsidRPr="00E779CE">
        <w:rPr>
          <w:rFonts w:cstheme="minorHAnsi"/>
          <w:b w:val="0"/>
          <w:sz w:val="24"/>
          <w:szCs w:val="24"/>
        </w:rPr>
        <w:t xml:space="preserve">οι φοιτητές </w:t>
      </w:r>
      <w:r w:rsidR="00F84829" w:rsidRPr="00E779CE">
        <w:rPr>
          <w:rFonts w:cstheme="minorHAnsi"/>
          <w:sz w:val="24"/>
          <w:szCs w:val="24"/>
        </w:rPr>
        <w:t xml:space="preserve">οφείλουν </w:t>
      </w:r>
      <w:r w:rsidR="00F84829" w:rsidRPr="00E779CE">
        <w:rPr>
          <w:rFonts w:cstheme="minorHAnsi"/>
          <w:sz w:val="24"/>
          <w:szCs w:val="24"/>
          <w:u w:val="single"/>
        </w:rPr>
        <w:t xml:space="preserve">να ανεβάσουν </w:t>
      </w:r>
      <w:r w:rsidR="008E236A" w:rsidRPr="00E779CE">
        <w:rPr>
          <w:rFonts w:cstheme="minorHAnsi"/>
          <w:sz w:val="24"/>
          <w:szCs w:val="24"/>
          <w:u w:val="single"/>
        </w:rPr>
        <w:t xml:space="preserve">στο </w:t>
      </w:r>
      <w:r w:rsidR="008E236A" w:rsidRPr="00E779CE">
        <w:rPr>
          <w:rFonts w:cstheme="minorHAnsi"/>
          <w:sz w:val="24"/>
          <w:szCs w:val="24"/>
          <w:u w:val="single"/>
          <w:lang w:val="en-US"/>
        </w:rPr>
        <w:t>eclass</w:t>
      </w:r>
      <w:r w:rsidR="00E925D2" w:rsidRPr="00E779CE">
        <w:rPr>
          <w:rFonts w:cstheme="minorHAnsi"/>
          <w:sz w:val="24"/>
          <w:szCs w:val="24"/>
          <w:u w:val="single"/>
        </w:rPr>
        <w:t xml:space="preserve"> </w:t>
      </w:r>
      <w:r w:rsidR="00E925D2" w:rsidRPr="00E779CE">
        <w:rPr>
          <w:rFonts w:cstheme="minorHAnsi"/>
          <w:sz w:val="24"/>
          <w:szCs w:val="24"/>
        </w:rPr>
        <w:t>(</w:t>
      </w:r>
      <w:r w:rsidR="00E925D2" w:rsidRPr="00E779CE">
        <w:rPr>
          <w:rFonts w:cstheme="minorHAnsi"/>
          <w:sz w:val="24"/>
          <w:szCs w:val="24"/>
          <w:lang w:val="en-US"/>
        </w:rPr>
        <w:t>eclass</w:t>
      </w:r>
      <w:r w:rsidR="00E925D2" w:rsidRPr="00E779CE">
        <w:rPr>
          <w:rFonts w:cstheme="minorHAnsi"/>
          <w:sz w:val="24"/>
          <w:szCs w:val="24"/>
        </w:rPr>
        <w:t>.</w:t>
      </w:r>
      <w:r w:rsidR="00E925D2" w:rsidRPr="00E779CE">
        <w:rPr>
          <w:rFonts w:cstheme="minorHAnsi"/>
          <w:sz w:val="24"/>
          <w:szCs w:val="24"/>
          <w:lang w:val="en-US"/>
        </w:rPr>
        <w:t>emt</w:t>
      </w:r>
      <w:r w:rsidR="00E925D2" w:rsidRPr="00E779CE">
        <w:rPr>
          <w:rFonts w:cstheme="minorHAnsi"/>
          <w:sz w:val="24"/>
          <w:szCs w:val="24"/>
        </w:rPr>
        <w:t>.</w:t>
      </w:r>
      <w:r w:rsidR="00E925D2" w:rsidRPr="00E779CE">
        <w:rPr>
          <w:rFonts w:cstheme="minorHAnsi"/>
          <w:sz w:val="24"/>
          <w:szCs w:val="24"/>
          <w:lang w:val="en-US"/>
        </w:rPr>
        <w:t>duth</w:t>
      </w:r>
      <w:r w:rsidR="00E925D2" w:rsidRPr="00E779CE">
        <w:rPr>
          <w:rFonts w:cstheme="minorHAnsi"/>
          <w:sz w:val="24"/>
          <w:szCs w:val="24"/>
        </w:rPr>
        <w:t>.</w:t>
      </w:r>
      <w:r w:rsidR="00E925D2" w:rsidRPr="00E779CE">
        <w:rPr>
          <w:rFonts w:cstheme="minorHAnsi"/>
          <w:sz w:val="24"/>
          <w:szCs w:val="24"/>
          <w:lang w:val="en-US"/>
        </w:rPr>
        <w:t>gr</w:t>
      </w:r>
      <w:r w:rsidR="00E925D2" w:rsidRPr="00E779CE">
        <w:rPr>
          <w:rFonts w:cstheme="minorHAnsi"/>
          <w:sz w:val="24"/>
          <w:szCs w:val="24"/>
        </w:rPr>
        <w:t>)</w:t>
      </w:r>
      <w:r w:rsidR="008E236A" w:rsidRPr="00E779CE">
        <w:rPr>
          <w:rFonts w:cstheme="minorHAnsi"/>
          <w:sz w:val="24"/>
          <w:szCs w:val="24"/>
          <w:u w:val="single"/>
        </w:rPr>
        <w:t xml:space="preserve"> </w:t>
      </w:r>
      <w:r w:rsidR="00EA25EE" w:rsidRPr="00E779CE">
        <w:rPr>
          <w:rFonts w:cstheme="minorHAnsi"/>
          <w:sz w:val="24"/>
          <w:szCs w:val="24"/>
          <w:u w:val="single"/>
        </w:rPr>
        <w:t>στις Εργασίες</w:t>
      </w:r>
      <w:r w:rsidR="00132EFD" w:rsidRPr="00E779CE">
        <w:rPr>
          <w:rFonts w:cstheme="minorHAnsi"/>
          <w:sz w:val="24"/>
          <w:szCs w:val="24"/>
          <w:u w:val="single"/>
        </w:rPr>
        <w:t xml:space="preserve"> του αντίστοιχου μαθήματος</w:t>
      </w:r>
      <w:r w:rsidR="00EA25EE" w:rsidRPr="00E779CE">
        <w:rPr>
          <w:rFonts w:cstheme="minorHAnsi"/>
          <w:sz w:val="24"/>
          <w:szCs w:val="24"/>
        </w:rPr>
        <w:t>,</w:t>
      </w:r>
      <w:r w:rsidR="00E925D2" w:rsidRPr="00E779CE">
        <w:rPr>
          <w:rFonts w:cstheme="minorHAnsi"/>
          <w:sz w:val="24"/>
          <w:szCs w:val="24"/>
        </w:rPr>
        <w:t>(πρακτική άσκηση</w:t>
      </w:r>
      <w:r w:rsidR="00E925D2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rFonts w:cstheme="minorHAnsi"/>
          <w:sz w:val="24"/>
          <w:szCs w:val="24"/>
        </w:rPr>
        <w:t>ΠΕ, 01/06/2026-31/08/2026)</w:t>
      </w:r>
      <w:r w:rsidR="00E925D2" w:rsidRPr="00E779CE">
        <w:rPr>
          <w:rFonts w:cstheme="minorHAnsi"/>
          <w:b w:val="0"/>
          <w:sz w:val="24"/>
          <w:szCs w:val="24"/>
        </w:rPr>
        <w:t xml:space="preserve">  </w:t>
      </w:r>
      <w:r w:rsidR="00EA25EE" w:rsidRPr="00E779CE">
        <w:rPr>
          <w:rFonts w:cstheme="minorHAnsi"/>
          <w:b w:val="0"/>
          <w:sz w:val="24"/>
          <w:szCs w:val="24"/>
        </w:rPr>
        <w:t xml:space="preserve"> </w:t>
      </w:r>
      <w:r w:rsidR="00546BF4" w:rsidRPr="00E779CE">
        <w:rPr>
          <w:rFonts w:cstheme="minorHAnsi"/>
          <w:b w:val="0"/>
          <w:sz w:val="24"/>
          <w:szCs w:val="24"/>
        </w:rPr>
        <w:t xml:space="preserve">σε αρχείο </w:t>
      </w:r>
      <w:r w:rsidR="00546BF4" w:rsidRPr="00E779CE">
        <w:rPr>
          <w:rFonts w:cstheme="minorHAnsi"/>
          <w:b w:val="0"/>
          <w:sz w:val="24"/>
          <w:szCs w:val="24"/>
          <w:lang w:val="en-US"/>
        </w:rPr>
        <w:t>pdf</w:t>
      </w:r>
      <w:r w:rsidR="00B61759" w:rsidRPr="00E779CE">
        <w:rPr>
          <w:rFonts w:cstheme="minorHAnsi"/>
          <w:b w:val="0"/>
          <w:sz w:val="24"/>
          <w:szCs w:val="24"/>
        </w:rPr>
        <w:t xml:space="preserve"> </w:t>
      </w:r>
      <w:r w:rsidR="00546BF4" w:rsidRPr="00E779CE">
        <w:rPr>
          <w:rFonts w:cstheme="minorHAnsi"/>
          <w:b w:val="0"/>
          <w:sz w:val="24"/>
          <w:szCs w:val="24"/>
        </w:rPr>
        <w:t xml:space="preserve">τα </w:t>
      </w:r>
      <w:r w:rsidR="00CF300D" w:rsidRPr="00E779CE">
        <w:rPr>
          <w:rFonts w:cstheme="minorHAnsi"/>
          <w:b w:val="0"/>
          <w:sz w:val="24"/>
          <w:szCs w:val="24"/>
        </w:rPr>
        <w:t>απαιτούμενα δικαιολογητικά έγγραφα</w:t>
      </w:r>
      <w:r w:rsidR="005C10B7" w:rsidRPr="00E779CE">
        <w:rPr>
          <w:rFonts w:cstheme="minorHAnsi"/>
          <w:b w:val="0"/>
          <w:sz w:val="24"/>
          <w:szCs w:val="24"/>
        </w:rPr>
        <w:t xml:space="preserve"> </w:t>
      </w:r>
      <w:r w:rsidR="00213DAE" w:rsidRPr="00E779CE">
        <w:rPr>
          <w:rFonts w:cstheme="minorHAnsi"/>
          <w:b w:val="0"/>
          <w:sz w:val="24"/>
          <w:szCs w:val="24"/>
        </w:rPr>
        <w:t xml:space="preserve">τόσο </w:t>
      </w:r>
      <w:r w:rsidR="00E40573" w:rsidRPr="00E779CE">
        <w:rPr>
          <w:rFonts w:cstheme="minorHAnsi"/>
          <w:b w:val="0"/>
          <w:sz w:val="24"/>
          <w:szCs w:val="24"/>
        </w:rPr>
        <w:t xml:space="preserve">για την </w:t>
      </w:r>
      <w:r w:rsidR="00D2491E" w:rsidRPr="00E779CE">
        <w:rPr>
          <w:rFonts w:cstheme="minorHAnsi"/>
          <w:b w:val="0"/>
          <w:sz w:val="24"/>
          <w:szCs w:val="24"/>
        </w:rPr>
        <w:t>αξιολόγηση</w:t>
      </w:r>
      <w:r w:rsidR="00E40573" w:rsidRPr="00E779CE">
        <w:rPr>
          <w:rFonts w:cstheme="minorHAnsi"/>
          <w:b w:val="0"/>
          <w:sz w:val="24"/>
          <w:szCs w:val="24"/>
        </w:rPr>
        <w:t xml:space="preserve"> των κριτηρίων μοριοδότησης από την Επιτροπή Πρακτικής Άσκησης του Τμήματος</w:t>
      </w:r>
      <w:r w:rsidR="00D2491E" w:rsidRPr="00E779CE">
        <w:rPr>
          <w:rFonts w:cstheme="minorHAnsi"/>
          <w:b w:val="0"/>
          <w:sz w:val="24"/>
          <w:szCs w:val="24"/>
        </w:rPr>
        <w:t xml:space="preserve"> </w:t>
      </w:r>
      <w:r w:rsidR="00213DAE" w:rsidRPr="00E779CE">
        <w:rPr>
          <w:rFonts w:cstheme="minorHAnsi"/>
          <w:b w:val="0"/>
          <w:sz w:val="24"/>
          <w:szCs w:val="24"/>
        </w:rPr>
        <w:t>όσο</w:t>
      </w:r>
      <w:r w:rsidR="000B56DC" w:rsidRPr="00E779CE">
        <w:rPr>
          <w:rFonts w:cstheme="minorHAnsi"/>
          <w:b w:val="0"/>
          <w:sz w:val="24"/>
          <w:szCs w:val="24"/>
        </w:rPr>
        <w:t xml:space="preserve"> και τα αντίστοιχα δικαιολογητικά </w:t>
      </w:r>
      <w:r w:rsidR="001038D8" w:rsidRPr="00E779CE">
        <w:rPr>
          <w:rFonts w:cstheme="minorHAnsi"/>
          <w:b w:val="0"/>
          <w:sz w:val="24"/>
          <w:szCs w:val="24"/>
        </w:rPr>
        <w:t xml:space="preserve">έγγραφα </w:t>
      </w:r>
      <w:r w:rsidR="000703A6" w:rsidRPr="00E779CE">
        <w:rPr>
          <w:rFonts w:cstheme="minorHAnsi"/>
          <w:b w:val="0"/>
          <w:sz w:val="24"/>
          <w:szCs w:val="24"/>
        </w:rPr>
        <w:t xml:space="preserve">όπως αναφέρονται αναλυτικά στην ιστοσελίδα του Γραφείου Πρακτικής Άσκησης </w:t>
      </w:r>
      <w:hyperlink r:id="rId9" w:history="1">
        <w:r w:rsidR="00EB418F" w:rsidRPr="00E779CE">
          <w:rPr>
            <w:rStyle w:val="-"/>
            <w:rFonts w:cstheme="minorHAnsi"/>
            <w:b w:val="0"/>
            <w:sz w:val="24"/>
            <w:szCs w:val="24"/>
          </w:rPr>
          <w:t>https://praktiki.duth.gr/required-documents/</w:t>
        </w:r>
      </w:hyperlink>
      <w:r w:rsidR="00EB418F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b w:val="0"/>
          <w:sz w:val="24"/>
          <w:szCs w:val="24"/>
        </w:rPr>
        <w:t>Επίσης και</w:t>
      </w:r>
      <w:r w:rsidR="00E925D2" w:rsidRPr="00E779CE">
        <w:rPr>
          <w:rFonts w:cstheme="minorHAnsi"/>
          <w:b w:val="0"/>
          <w:sz w:val="24"/>
          <w:szCs w:val="24"/>
        </w:rPr>
        <w:t xml:space="preserve"> </w:t>
      </w:r>
      <w:r w:rsidR="00E925D2" w:rsidRPr="00E779CE">
        <w:rPr>
          <w:rFonts w:cstheme="minorHAnsi"/>
          <w:sz w:val="24"/>
          <w:szCs w:val="24"/>
          <w:u w:val="single"/>
        </w:rPr>
        <w:t>βεβαίωση από την</w:t>
      </w:r>
      <w:r w:rsidR="00E925D2" w:rsidRPr="00E779CE">
        <w:rPr>
          <w:rFonts w:cstheme="minorHAnsi"/>
          <w:b w:val="0"/>
          <w:sz w:val="24"/>
          <w:szCs w:val="24"/>
          <w:u w:val="single"/>
        </w:rPr>
        <w:t xml:space="preserve"> </w:t>
      </w:r>
      <w:r w:rsidR="00E925D2" w:rsidRPr="00E779CE">
        <w:rPr>
          <w:rFonts w:cstheme="minorHAnsi"/>
          <w:sz w:val="24"/>
          <w:szCs w:val="24"/>
          <w:u w:val="single"/>
        </w:rPr>
        <w:t>γραμματεία</w:t>
      </w:r>
      <w:r w:rsidR="00255EFC" w:rsidRPr="00E779CE">
        <w:rPr>
          <w:rFonts w:cstheme="minorHAnsi"/>
          <w:sz w:val="24"/>
          <w:szCs w:val="24"/>
          <w:u w:val="single"/>
        </w:rPr>
        <w:t xml:space="preserve"> του τμήματος</w:t>
      </w:r>
      <w:r w:rsidR="00E925D2" w:rsidRPr="00E779CE">
        <w:rPr>
          <w:rFonts w:cstheme="minorHAnsi"/>
          <w:sz w:val="24"/>
          <w:szCs w:val="24"/>
          <w:u w:val="single"/>
        </w:rPr>
        <w:t xml:space="preserve"> για πρακτική άσκηση</w:t>
      </w:r>
      <w:r w:rsidR="00255EFC" w:rsidRPr="00E779CE">
        <w:rPr>
          <w:b w:val="0"/>
          <w:sz w:val="24"/>
          <w:szCs w:val="24"/>
        </w:rPr>
        <w:t xml:space="preserve">  </w:t>
      </w:r>
      <w:hyperlink r:id="rId10" w:history="1">
        <w:r w:rsidR="00255EFC" w:rsidRPr="00E779CE">
          <w:rPr>
            <w:rStyle w:val="-"/>
            <w:b w:val="0"/>
            <w:sz w:val="24"/>
            <w:szCs w:val="24"/>
            <w:lang w:val="en-US"/>
          </w:rPr>
          <w:t>secr</w:t>
        </w:r>
        <w:r w:rsidR="00255EFC" w:rsidRPr="00E779CE">
          <w:rPr>
            <w:rStyle w:val="-"/>
            <w:b w:val="0"/>
            <w:sz w:val="24"/>
            <w:szCs w:val="24"/>
          </w:rPr>
          <w:t>@</w:t>
        </w:r>
        <w:r w:rsidR="00255EFC" w:rsidRPr="00E779CE">
          <w:rPr>
            <w:rStyle w:val="-"/>
            <w:b w:val="0"/>
            <w:sz w:val="24"/>
            <w:szCs w:val="24"/>
            <w:lang w:val="en-US"/>
          </w:rPr>
          <w:t>af</w:t>
        </w:r>
        <w:r w:rsidR="00255EFC" w:rsidRPr="00E779CE">
          <w:rPr>
            <w:rStyle w:val="-"/>
            <w:b w:val="0"/>
            <w:sz w:val="24"/>
            <w:szCs w:val="24"/>
          </w:rPr>
          <w:t>.</w:t>
        </w:r>
        <w:r w:rsidR="00255EFC" w:rsidRPr="00E779CE">
          <w:rPr>
            <w:rStyle w:val="-"/>
            <w:b w:val="0"/>
            <w:sz w:val="24"/>
            <w:szCs w:val="24"/>
            <w:lang w:val="en-US"/>
          </w:rPr>
          <w:t>duth</w:t>
        </w:r>
        <w:r w:rsidR="00255EFC" w:rsidRPr="00E779CE">
          <w:rPr>
            <w:rStyle w:val="-"/>
            <w:b w:val="0"/>
            <w:sz w:val="24"/>
            <w:szCs w:val="24"/>
          </w:rPr>
          <w:t>.</w:t>
        </w:r>
        <w:r w:rsidR="00255EFC" w:rsidRPr="00E779CE">
          <w:rPr>
            <w:rStyle w:val="-"/>
            <w:b w:val="0"/>
            <w:sz w:val="24"/>
            <w:szCs w:val="24"/>
            <w:lang w:val="en-US"/>
          </w:rPr>
          <w:t>gr</w:t>
        </w:r>
      </w:hyperlink>
      <w:r w:rsidR="00255EFC" w:rsidRPr="00E779CE">
        <w:rPr>
          <w:b w:val="0"/>
          <w:sz w:val="24"/>
          <w:szCs w:val="24"/>
        </w:rPr>
        <w:t xml:space="preserve">  </w:t>
      </w:r>
    </w:p>
    <w:p w:rsidR="00E925D2" w:rsidRPr="00E925D2" w:rsidRDefault="00E925D2" w:rsidP="00E925D2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</w:p>
    <w:p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:rsidR="00390CD2" w:rsidRDefault="00E925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390CD2" w:rsidRPr="00390CD2">
        <w:rPr>
          <w:rFonts w:cstheme="minorHAnsi"/>
          <w:b/>
          <w:bCs/>
        </w:rPr>
        <w:t>Η Υπεύθυνη του Τμήματος</w:t>
      </w:r>
    </w:p>
    <w:p w:rsidR="00E925D2" w:rsidRPr="008F49F1" w:rsidRDefault="00E925D2" w:rsidP="00E925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E925D2" w:rsidRPr="00724B6D" w:rsidRDefault="00E925D2" w:rsidP="00E925D2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724B6D">
        <w:rPr>
          <w:rFonts w:ascii="Arial" w:hAnsi="Arial" w:cs="Arial"/>
          <w:b/>
          <w:spacing w:val="12"/>
          <w:sz w:val="24"/>
          <w:szCs w:val="24"/>
          <w:lang w:val="en-US"/>
        </w:rPr>
        <w:t>tsisinou</w:t>
      </w:r>
      <w:r w:rsidRPr="00724B6D">
        <w:rPr>
          <w:rFonts w:ascii="Arial" w:hAnsi="Arial" w:cs="Arial"/>
          <w:b/>
          <w:spacing w:val="12"/>
          <w:sz w:val="24"/>
          <w:szCs w:val="24"/>
        </w:rPr>
        <w:t>@</w:t>
      </w:r>
      <w:r w:rsidRPr="00724B6D">
        <w:rPr>
          <w:rFonts w:ascii="Arial" w:hAnsi="Arial" w:cs="Arial"/>
          <w:b/>
          <w:spacing w:val="12"/>
          <w:sz w:val="24"/>
          <w:szCs w:val="24"/>
          <w:lang w:val="en-US"/>
        </w:rPr>
        <w:t>af</w:t>
      </w:r>
      <w:r w:rsidRPr="00724B6D">
        <w:rPr>
          <w:rFonts w:ascii="Arial" w:hAnsi="Arial" w:cs="Arial"/>
          <w:b/>
          <w:spacing w:val="12"/>
          <w:sz w:val="24"/>
          <w:szCs w:val="24"/>
        </w:rPr>
        <w:t>.</w:t>
      </w:r>
      <w:r w:rsidRPr="00724B6D">
        <w:rPr>
          <w:rFonts w:ascii="Arial" w:hAnsi="Arial" w:cs="Arial"/>
          <w:b/>
          <w:spacing w:val="12"/>
          <w:sz w:val="24"/>
          <w:szCs w:val="24"/>
          <w:lang w:val="en-US"/>
        </w:rPr>
        <w:t>duth</w:t>
      </w:r>
      <w:r w:rsidRPr="00724B6D">
        <w:rPr>
          <w:rFonts w:ascii="Arial" w:hAnsi="Arial" w:cs="Arial"/>
          <w:b/>
          <w:spacing w:val="12"/>
          <w:sz w:val="24"/>
          <w:szCs w:val="24"/>
        </w:rPr>
        <w:t>.</w:t>
      </w:r>
      <w:r w:rsidRPr="00724B6D">
        <w:rPr>
          <w:rFonts w:ascii="Arial" w:hAnsi="Arial" w:cs="Arial"/>
          <w:b/>
          <w:spacing w:val="12"/>
          <w:sz w:val="24"/>
          <w:szCs w:val="24"/>
          <w:lang w:val="en-US"/>
        </w:rPr>
        <w:t>gr</w:t>
      </w:r>
      <w:r w:rsidRPr="00724B6D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724B6D">
        <w:rPr>
          <w:rFonts w:cstheme="minorHAnsi"/>
          <w:b/>
          <w:bCs/>
          <w:sz w:val="24"/>
          <w:szCs w:val="24"/>
        </w:rPr>
        <w:t xml:space="preserve"> </w:t>
      </w:r>
    </w:p>
    <w:p w:rsidR="00E925D2" w:rsidRPr="00390CD2" w:rsidRDefault="00E925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sectPr w:rsidR="00E925D2" w:rsidRPr="00390CD2" w:rsidSect="00A10E5C">
      <w:headerReference w:type="default" r:id="rId11"/>
      <w:footerReference w:type="default" r:id="rId12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005" w:rsidRDefault="00C94005" w:rsidP="00082C5E">
      <w:pPr>
        <w:spacing w:after="0" w:line="240" w:lineRule="auto"/>
      </w:pPr>
      <w:r>
        <w:separator/>
      </w:r>
    </w:p>
  </w:endnote>
  <w:endnote w:type="continuationSeparator" w:id="1">
    <w:p w:rsidR="00C94005" w:rsidRDefault="00C94005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005" w:rsidRDefault="00C94005" w:rsidP="00082C5E">
      <w:pPr>
        <w:spacing w:after="0" w:line="240" w:lineRule="auto"/>
      </w:pPr>
      <w:r>
        <w:separator/>
      </w:r>
    </w:p>
  </w:footnote>
  <w:footnote w:type="continuationSeparator" w:id="1">
    <w:p w:rsidR="00C94005" w:rsidRDefault="00C94005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82C5E"/>
    <w:rsid w:val="000047EA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A0496"/>
    <w:rsid w:val="000A27AC"/>
    <w:rsid w:val="000B56DC"/>
    <w:rsid w:val="000E3F51"/>
    <w:rsid w:val="000E56E0"/>
    <w:rsid w:val="000F1359"/>
    <w:rsid w:val="000F6E4F"/>
    <w:rsid w:val="001038D8"/>
    <w:rsid w:val="0011478A"/>
    <w:rsid w:val="00132EFD"/>
    <w:rsid w:val="00135107"/>
    <w:rsid w:val="001432A5"/>
    <w:rsid w:val="0015665B"/>
    <w:rsid w:val="00164581"/>
    <w:rsid w:val="00173374"/>
    <w:rsid w:val="00186571"/>
    <w:rsid w:val="001B11FF"/>
    <w:rsid w:val="00210470"/>
    <w:rsid w:val="00213DAE"/>
    <w:rsid w:val="002143A1"/>
    <w:rsid w:val="00216F38"/>
    <w:rsid w:val="00224E7A"/>
    <w:rsid w:val="00241190"/>
    <w:rsid w:val="002533F7"/>
    <w:rsid w:val="00255EFC"/>
    <w:rsid w:val="0026193D"/>
    <w:rsid w:val="00262E2D"/>
    <w:rsid w:val="00295C0A"/>
    <w:rsid w:val="002A7DDC"/>
    <w:rsid w:val="002B729D"/>
    <w:rsid w:val="002C3715"/>
    <w:rsid w:val="002D1C96"/>
    <w:rsid w:val="002E1967"/>
    <w:rsid w:val="002F1A8D"/>
    <w:rsid w:val="002F4B23"/>
    <w:rsid w:val="00314306"/>
    <w:rsid w:val="003316F5"/>
    <w:rsid w:val="003402BC"/>
    <w:rsid w:val="00340EE2"/>
    <w:rsid w:val="00341039"/>
    <w:rsid w:val="00345621"/>
    <w:rsid w:val="00354E3C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A5A9E"/>
    <w:rsid w:val="004B4288"/>
    <w:rsid w:val="004C5327"/>
    <w:rsid w:val="004D6C43"/>
    <w:rsid w:val="004E4EDF"/>
    <w:rsid w:val="0050236C"/>
    <w:rsid w:val="00505AE5"/>
    <w:rsid w:val="00546BF4"/>
    <w:rsid w:val="0055369B"/>
    <w:rsid w:val="00575DE1"/>
    <w:rsid w:val="005849D1"/>
    <w:rsid w:val="00586EB5"/>
    <w:rsid w:val="00587E33"/>
    <w:rsid w:val="005A6AEA"/>
    <w:rsid w:val="005C10B7"/>
    <w:rsid w:val="005C2219"/>
    <w:rsid w:val="005D4611"/>
    <w:rsid w:val="0063776B"/>
    <w:rsid w:val="006453CD"/>
    <w:rsid w:val="00674D82"/>
    <w:rsid w:val="006B526B"/>
    <w:rsid w:val="00704FF9"/>
    <w:rsid w:val="00724B6D"/>
    <w:rsid w:val="00731026"/>
    <w:rsid w:val="007953B0"/>
    <w:rsid w:val="007A52E4"/>
    <w:rsid w:val="007A7245"/>
    <w:rsid w:val="007C5209"/>
    <w:rsid w:val="007D199C"/>
    <w:rsid w:val="008114FC"/>
    <w:rsid w:val="00823C4F"/>
    <w:rsid w:val="0083598D"/>
    <w:rsid w:val="00894A9B"/>
    <w:rsid w:val="008E236A"/>
    <w:rsid w:val="00903FF5"/>
    <w:rsid w:val="009045C7"/>
    <w:rsid w:val="00945FFD"/>
    <w:rsid w:val="00970B4B"/>
    <w:rsid w:val="00993018"/>
    <w:rsid w:val="009C551E"/>
    <w:rsid w:val="009D4005"/>
    <w:rsid w:val="009F2C5A"/>
    <w:rsid w:val="00A10E5C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B145AB"/>
    <w:rsid w:val="00B2041A"/>
    <w:rsid w:val="00B30486"/>
    <w:rsid w:val="00B36551"/>
    <w:rsid w:val="00B46D10"/>
    <w:rsid w:val="00B61759"/>
    <w:rsid w:val="00B94C2F"/>
    <w:rsid w:val="00BB4429"/>
    <w:rsid w:val="00BB74ED"/>
    <w:rsid w:val="00BD1ED4"/>
    <w:rsid w:val="00BE094F"/>
    <w:rsid w:val="00BE2591"/>
    <w:rsid w:val="00C3587C"/>
    <w:rsid w:val="00C40260"/>
    <w:rsid w:val="00C84FBD"/>
    <w:rsid w:val="00C94005"/>
    <w:rsid w:val="00C96094"/>
    <w:rsid w:val="00CC402D"/>
    <w:rsid w:val="00CE5C5F"/>
    <w:rsid w:val="00CE6353"/>
    <w:rsid w:val="00CF300D"/>
    <w:rsid w:val="00CF3079"/>
    <w:rsid w:val="00D050AE"/>
    <w:rsid w:val="00D173F6"/>
    <w:rsid w:val="00D2491E"/>
    <w:rsid w:val="00D3349F"/>
    <w:rsid w:val="00D55B5E"/>
    <w:rsid w:val="00D57B07"/>
    <w:rsid w:val="00D67EFE"/>
    <w:rsid w:val="00E044A8"/>
    <w:rsid w:val="00E12E89"/>
    <w:rsid w:val="00E13369"/>
    <w:rsid w:val="00E15F20"/>
    <w:rsid w:val="00E40573"/>
    <w:rsid w:val="00E520EA"/>
    <w:rsid w:val="00E569DB"/>
    <w:rsid w:val="00E779CE"/>
    <w:rsid w:val="00E925D2"/>
    <w:rsid w:val="00E97E24"/>
    <w:rsid w:val="00EA25EE"/>
    <w:rsid w:val="00EB1395"/>
    <w:rsid w:val="00EB418F"/>
    <w:rsid w:val="00EC508A"/>
    <w:rsid w:val="00ED2437"/>
    <w:rsid w:val="00F1467D"/>
    <w:rsid w:val="00F75E86"/>
    <w:rsid w:val="00F8154B"/>
    <w:rsid w:val="00F84829"/>
    <w:rsid w:val="00FB706D"/>
    <w:rsid w:val="00FE2C0F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paragraph" w:styleId="3">
    <w:name w:val="heading 3"/>
    <w:basedOn w:val="a"/>
    <w:link w:val="3Char"/>
    <w:uiPriority w:val="9"/>
    <w:qFormat/>
    <w:rsid w:val="00255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97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70B4B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uiPriority w:val="9"/>
    <w:rsid w:val="00255EF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f.duth.g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ecr@af.duth.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ktiki.duth.gr/required-document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721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User</cp:lastModifiedBy>
  <cp:revision>26</cp:revision>
  <dcterms:created xsi:type="dcterms:W3CDTF">2026-02-08T13:11:00Z</dcterms:created>
  <dcterms:modified xsi:type="dcterms:W3CDTF">2026-02-08T16:08:00Z</dcterms:modified>
</cp:coreProperties>
</file>